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8A6628" w14:textId="77777777" w:rsidR="00AA3DDB" w:rsidRPr="00AA3DDB" w:rsidRDefault="00AA3DDB" w:rsidP="00AA3DDB">
      <w:pPr>
        <w:tabs>
          <w:tab w:val="left" w:pos="10490"/>
        </w:tabs>
        <w:suppressAutoHyphens/>
        <w:spacing w:after="0"/>
        <w:jc w:val="right"/>
        <w:rPr>
          <w:rFonts w:ascii="Calibri" w:eastAsia="Times New Roman" w:hAnsi="Calibri"/>
          <w:b/>
          <w:sz w:val="28"/>
          <w:szCs w:val="28"/>
          <w:lang w:eastAsia="ar-SA"/>
        </w:rPr>
      </w:pPr>
      <w:r w:rsidRPr="00AA3DDB">
        <w:rPr>
          <w:rFonts w:ascii="Calibri" w:eastAsia="Calibri" w:hAnsi="Calibri"/>
          <w:noProof/>
          <w:sz w:val="28"/>
          <w:szCs w:val="28"/>
          <w:lang w:val="en-GB" w:eastAsia="en-GB"/>
        </w:rPr>
        <w:drawing>
          <wp:anchor distT="0" distB="0" distL="114300" distR="114300" simplePos="0" relativeHeight="251659264" behindDoc="1" locked="0" layoutInCell="1" allowOverlap="0" wp14:anchorId="2E160FAC" wp14:editId="1F640850">
            <wp:simplePos x="0" y="0"/>
            <wp:positionH relativeFrom="column">
              <wp:posOffset>5612765</wp:posOffset>
            </wp:positionH>
            <wp:positionV relativeFrom="paragraph">
              <wp:posOffset>51435</wp:posOffset>
            </wp:positionV>
            <wp:extent cx="501015" cy="781050"/>
            <wp:effectExtent l="0" t="0" r="0" b="0"/>
            <wp:wrapSquare wrapText="bothSides"/>
            <wp:docPr id="1" name="Picture 1" descr="wpclogo higher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clogo higher r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1015" cy="781050"/>
                    </a:xfrm>
                    <a:prstGeom prst="rect">
                      <a:avLst/>
                    </a:prstGeom>
                    <a:noFill/>
                  </pic:spPr>
                </pic:pic>
              </a:graphicData>
            </a:graphic>
            <wp14:sizeRelH relativeFrom="page">
              <wp14:pctWidth>0</wp14:pctWidth>
            </wp14:sizeRelH>
            <wp14:sizeRelV relativeFrom="page">
              <wp14:pctHeight>0</wp14:pctHeight>
            </wp14:sizeRelV>
          </wp:anchor>
        </w:drawing>
      </w:r>
      <w:r w:rsidRPr="00AA3DDB">
        <w:rPr>
          <w:rFonts w:ascii="Calibri" w:eastAsia="Times New Roman" w:hAnsi="Calibri"/>
          <w:b/>
          <w:sz w:val="28"/>
          <w:szCs w:val="28"/>
          <w:lang w:eastAsia="ar-SA"/>
        </w:rPr>
        <w:t>WORK PLACE CHAPLAINCY SCOTLAND</w:t>
      </w:r>
    </w:p>
    <w:p w14:paraId="1AA54321" w14:textId="77777777" w:rsidR="00AA3DDB" w:rsidRPr="00AA3DDB" w:rsidRDefault="00AA3DDB" w:rsidP="00AA3DDB">
      <w:pPr>
        <w:suppressAutoHyphens/>
        <w:spacing w:after="200" w:line="276" w:lineRule="auto"/>
        <w:jc w:val="right"/>
        <w:rPr>
          <w:rFonts w:ascii="Calibri" w:eastAsia="Arial Unicode MS" w:hAnsi="Calibri" w:cs="Gill Sans MT"/>
          <w:b/>
          <w:bCs/>
          <w:color w:val="000080"/>
          <w:kern w:val="1"/>
          <w:lang w:val="en-GB" w:eastAsia="ar-SA"/>
        </w:rPr>
      </w:pPr>
      <w:r w:rsidRPr="00AA3DDB">
        <w:rPr>
          <w:rFonts w:ascii="Calibri" w:eastAsia="Arial Unicode MS" w:hAnsi="Calibri" w:cs="Gill Sans MT"/>
          <w:b/>
          <w:bCs/>
          <w:color w:val="000080"/>
          <w:kern w:val="1"/>
          <w:lang w:val="en-GB" w:eastAsia="ar-SA"/>
        </w:rPr>
        <w:t>Listening &amp; caring - in confidence</w:t>
      </w:r>
    </w:p>
    <w:p w14:paraId="179ED7A4" w14:textId="77777777" w:rsidR="00AA3DDB" w:rsidRPr="00AA3DDB" w:rsidRDefault="00AA3DDB" w:rsidP="00AA3DDB">
      <w:pPr>
        <w:suppressAutoHyphens/>
        <w:spacing w:after="0"/>
        <w:jc w:val="left"/>
        <w:rPr>
          <w:rFonts w:ascii="Calibri" w:eastAsia="Times New Roman" w:hAnsi="Calibri" w:cs="Tahoma"/>
          <w:b/>
          <w:sz w:val="32"/>
          <w:szCs w:val="32"/>
          <w:lang w:eastAsia="en-GB"/>
        </w:rPr>
      </w:pPr>
      <w:r w:rsidRPr="00AA3DDB">
        <w:rPr>
          <w:rFonts w:ascii="Calibri" w:eastAsia="Times New Roman" w:hAnsi="Calibri" w:cs="Tahoma"/>
          <w:b/>
          <w:sz w:val="32"/>
          <w:szCs w:val="32"/>
          <w:lang w:eastAsia="en-GB"/>
        </w:rPr>
        <w:t>WHISTLE BLOWING POLICY</w:t>
      </w:r>
    </w:p>
    <w:p w14:paraId="6F5CEC32" w14:textId="77777777" w:rsidR="00AA3DDB" w:rsidRPr="00AA3DDB" w:rsidRDefault="00AA3DDB" w:rsidP="00AA3DDB">
      <w:pPr>
        <w:autoSpaceDE w:val="0"/>
        <w:autoSpaceDN w:val="0"/>
        <w:adjustRightInd w:val="0"/>
        <w:spacing w:after="0"/>
        <w:rPr>
          <w:rFonts w:eastAsia="Calibri" w:cs="Helvetica"/>
          <w:color w:val="000000"/>
          <w:lang w:val="en-GB"/>
        </w:rPr>
      </w:pPr>
    </w:p>
    <w:p w14:paraId="2323BAF9" w14:textId="77777777" w:rsidR="00AA3DDB" w:rsidRPr="00AA3DDB" w:rsidRDefault="00AA3DDB" w:rsidP="00AA3DDB">
      <w:pPr>
        <w:autoSpaceDE w:val="0"/>
        <w:autoSpaceDN w:val="0"/>
        <w:adjustRightInd w:val="0"/>
        <w:spacing w:after="0"/>
        <w:rPr>
          <w:rFonts w:eastAsia="Calibri" w:cs="Helvetica-Bold"/>
          <w:b/>
          <w:bCs/>
          <w:color w:val="000000"/>
          <w:lang w:val="en-GB"/>
        </w:rPr>
      </w:pPr>
    </w:p>
    <w:p w14:paraId="5BBF1562" w14:textId="77777777" w:rsidR="00AA3DDB" w:rsidRPr="00AA3DDB" w:rsidRDefault="00AA3DDB" w:rsidP="00AA3DDB">
      <w:pPr>
        <w:autoSpaceDE w:val="0"/>
        <w:autoSpaceDN w:val="0"/>
        <w:adjustRightInd w:val="0"/>
        <w:spacing w:after="0"/>
        <w:rPr>
          <w:rFonts w:eastAsia="Calibri" w:cs="Helvetica-Bold"/>
          <w:b/>
          <w:bCs/>
          <w:color w:val="000000"/>
          <w:lang w:val="en-GB"/>
        </w:rPr>
      </w:pPr>
    </w:p>
    <w:p w14:paraId="4807DCE6" w14:textId="77777777" w:rsidR="00AA3DDB" w:rsidRPr="00AA3DDB" w:rsidRDefault="00AA3DDB" w:rsidP="00AA3DDB">
      <w:pPr>
        <w:autoSpaceDE w:val="0"/>
        <w:autoSpaceDN w:val="0"/>
        <w:adjustRightInd w:val="0"/>
        <w:spacing w:before="240"/>
        <w:rPr>
          <w:rFonts w:ascii="Calibri" w:eastAsia="Calibri" w:hAnsi="Calibri" w:cs="Arial"/>
          <w:b/>
          <w:bCs/>
          <w:color w:val="000000"/>
          <w:lang w:val="en-GB"/>
        </w:rPr>
      </w:pPr>
      <w:r w:rsidRPr="00AA3DDB">
        <w:rPr>
          <w:rFonts w:ascii="Calibri" w:eastAsia="Calibri" w:hAnsi="Calibri" w:cs="Arial"/>
          <w:b/>
          <w:bCs/>
          <w:color w:val="000000"/>
          <w:lang w:val="en-GB"/>
        </w:rPr>
        <w:t>Introduction</w:t>
      </w:r>
    </w:p>
    <w:p w14:paraId="13C60EA7" w14:textId="77777777" w:rsidR="00AA3DDB" w:rsidRPr="00AA3DDB" w:rsidRDefault="00AA3DDB" w:rsidP="00AA3DDB">
      <w:pPr>
        <w:autoSpaceDE w:val="0"/>
        <w:autoSpaceDN w:val="0"/>
        <w:adjustRightInd w:val="0"/>
        <w:spacing w:after="0"/>
        <w:rPr>
          <w:rFonts w:eastAsia="Calibri" w:cs="Helvetica"/>
          <w:color w:val="000000"/>
          <w:lang w:val="en-GB"/>
        </w:rPr>
      </w:pPr>
      <w:r w:rsidRPr="00AA3DDB">
        <w:rPr>
          <w:rFonts w:eastAsia="Calibri" w:cs="Helvetica"/>
          <w:color w:val="000000"/>
          <w:lang w:val="en-GB"/>
        </w:rPr>
        <w:t>WPCS are committed to the highest possible standards of openness and accountability and we encourage staff, volunteers and others working with us to raise any concerns about any aspect of our work.  In some instances, concerns may need to be expressed on a confidential basis.</w:t>
      </w:r>
    </w:p>
    <w:p w14:paraId="6DF8D23D" w14:textId="77777777" w:rsidR="00AA3DDB" w:rsidRPr="00AA3DDB" w:rsidRDefault="00AA3DDB" w:rsidP="00AA3DDB">
      <w:pPr>
        <w:autoSpaceDE w:val="0"/>
        <w:autoSpaceDN w:val="0"/>
        <w:adjustRightInd w:val="0"/>
        <w:spacing w:after="0"/>
        <w:rPr>
          <w:rFonts w:eastAsia="Calibri" w:cs="Helvetica"/>
          <w:color w:val="000000"/>
          <w:lang w:val="en-GB"/>
        </w:rPr>
      </w:pPr>
    </w:p>
    <w:p w14:paraId="6A0C2E1B" w14:textId="61E3F103" w:rsidR="00AA3DDB" w:rsidRPr="00AA3DDB" w:rsidRDefault="6941825C" w:rsidP="00AA3DDB">
      <w:pPr>
        <w:autoSpaceDE w:val="0"/>
        <w:autoSpaceDN w:val="0"/>
        <w:adjustRightInd w:val="0"/>
        <w:spacing w:after="0"/>
        <w:rPr>
          <w:rFonts w:eastAsia="Calibri" w:cs="Helvetica"/>
          <w:color w:val="000000"/>
          <w:lang w:val="en-GB"/>
        </w:rPr>
      </w:pPr>
      <w:r w:rsidRPr="6941825C">
        <w:rPr>
          <w:rFonts w:ascii="Helvetica,Calibri" w:eastAsia="Helvetica,Calibri" w:hAnsi="Helvetica,Calibri" w:cs="Helvetica,Calibri"/>
          <w:color w:val="000000" w:themeColor="text1"/>
          <w:lang w:val="en-GB"/>
        </w:rPr>
        <w:t>Staff should acknowledge their individual responsibility to bring matters of concern to the attention of senior management and/or relevant agencies. This procedure encourages staff to raise serious concerns, without fear of reprisal or victimisation rather than over-looking a problem or raising the matter outside.  It applies to all staff and volunteers.</w:t>
      </w:r>
    </w:p>
    <w:p w14:paraId="313243F7" w14:textId="77777777" w:rsidR="00AA3DDB" w:rsidRPr="00AA3DDB" w:rsidRDefault="00AA3DDB" w:rsidP="00AA3DDB">
      <w:pPr>
        <w:autoSpaceDE w:val="0"/>
        <w:autoSpaceDN w:val="0"/>
        <w:adjustRightInd w:val="0"/>
        <w:spacing w:after="0"/>
        <w:rPr>
          <w:rFonts w:eastAsia="Calibri" w:cs="Helvetica"/>
          <w:color w:val="000000"/>
          <w:lang w:val="en-GB"/>
        </w:rPr>
      </w:pPr>
    </w:p>
    <w:p w14:paraId="39A92608" w14:textId="24AD4952" w:rsidR="00AA3DDB" w:rsidRPr="00AA3DDB" w:rsidRDefault="6941825C" w:rsidP="00AA3DDB">
      <w:pPr>
        <w:autoSpaceDE w:val="0"/>
        <w:autoSpaceDN w:val="0"/>
        <w:adjustRightInd w:val="0"/>
        <w:spacing w:after="0"/>
        <w:rPr>
          <w:rFonts w:eastAsia="Calibri" w:cs="Helvetica"/>
          <w:color w:val="000000"/>
          <w:lang w:val="en-GB"/>
        </w:rPr>
      </w:pPr>
      <w:r w:rsidRPr="6941825C">
        <w:rPr>
          <w:rFonts w:ascii="Helvetica,Calibri" w:eastAsia="Helvetica,Calibri" w:hAnsi="Helvetica,Calibri" w:cs="Helvetica,Calibri"/>
          <w:color w:val="000000" w:themeColor="text1"/>
          <w:lang w:val="en-GB"/>
        </w:rPr>
        <w:t>It is recognised that whistle blowing may engender feelings of disloyalty to colleagues or that staff may fear harassment or victimisation.</w:t>
      </w:r>
      <w:r w:rsidR="002A08D8">
        <w:rPr>
          <w:rFonts w:ascii="Helvetica,Calibri" w:eastAsia="Helvetica,Calibri" w:hAnsi="Helvetica,Calibri" w:cs="Helvetica,Calibri"/>
          <w:color w:val="000000" w:themeColor="text1"/>
          <w:lang w:val="en-GB"/>
        </w:rPr>
        <w:t xml:space="preserve"> </w:t>
      </w:r>
      <w:r w:rsidRPr="6941825C">
        <w:rPr>
          <w:rFonts w:ascii="Helvetica,Calibri" w:eastAsia="Helvetica,Calibri" w:hAnsi="Helvetica,Calibri" w:cs="Helvetica,Calibri"/>
          <w:color w:val="000000" w:themeColor="text1"/>
          <w:lang w:val="en-GB"/>
        </w:rPr>
        <w:t>These feelings, however natural, must never result in the continuation of behaviour that is causing concern.</w:t>
      </w:r>
      <w:bookmarkStart w:id="0" w:name="_GoBack"/>
      <w:bookmarkEnd w:id="0"/>
    </w:p>
    <w:p w14:paraId="11DC06D8" w14:textId="77777777" w:rsidR="00AA3DDB" w:rsidRPr="00AA3DDB" w:rsidRDefault="00AA3DDB" w:rsidP="00AA3DDB">
      <w:pPr>
        <w:autoSpaceDE w:val="0"/>
        <w:autoSpaceDN w:val="0"/>
        <w:adjustRightInd w:val="0"/>
        <w:spacing w:before="240"/>
        <w:rPr>
          <w:rFonts w:ascii="Calibri" w:eastAsia="Calibri" w:hAnsi="Calibri" w:cs="Arial"/>
          <w:b/>
          <w:bCs/>
          <w:color w:val="000000"/>
          <w:lang w:val="en-GB"/>
        </w:rPr>
      </w:pPr>
      <w:r w:rsidRPr="00AA3DDB">
        <w:rPr>
          <w:rFonts w:ascii="Calibri" w:eastAsia="Calibri" w:hAnsi="Calibri" w:cs="Arial"/>
          <w:b/>
          <w:bCs/>
          <w:color w:val="000000"/>
          <w:lang w:val="en-GB"/>
        </w:rPr>
        <w:t>Don’t think, “what if I’m wrong?” instead think, “what if I’m right?”</w:t>
      </w:r>
    </w:p>
    <w:p w14:paraId="3F19283D" w14:textId="77777777" w:rsidR="00AA3DDB" w:rsidRPr="00AA3DDB" w:rsidRDefault="00AA3DDB" w:rsidP="00AA3DDB">
      <w:pPr>
        <w:autoSpaceDE w:val="0"/>
        <w:autoSpaceDN w:val="0"/>
        <w:adjustRightInd w:val="0"/>
        <w:spacing w:before="240"/>
        <w:rPr>
          <w:rFonts w:ascii="Calibri" w:eastAsia="Calibri" w:hAnsi="Calibri" w:cs="Arial"/>
          <w:b/>
          <w:bCs/>
          <w:color w:val="000000"/>
          <w:lang w:val="en-GB"/>
        </w:rPr>
      </w:pPr>
      <w:r w:rsidRPr="00AA3DDB">
        <w:rPr>
          <w:rFonts w:ascii="Calibri" w:eastAsia="Calibri" w:hAnsi="Calibri" w:cs="Arial"/>
          <w:b/>
          <w:bCs/>
          <w:color w:val="000000"/>
          <w:lang w:val="en-GB"/>
        </w:rPr>
        <w:t>Other Complaints Procedures</w:t>
      </w:r>
    </w:p>
    <w:p w14:paraId="41623273" w14:textId="77777777" w:rsidR="00AA3DDB" w:rsidRPr="00AA3DDB" w:rsidRDefault="00AA3DDB" w:rsidP="00AA3DDB">
      <w:pPr>
        <w:autoSpaceDE w:val="0"/>
        <w:autoSpaceDN w:val="0"/>
        <w:adjustRightInd w:val="0"/>
        <w:spacing w:after="0"/>
        <w:rPr>
          <w:rFonts w:eastAsia="Calibri" w:cs="Helvetica"/>
          <w:color w:val="000000"/>
          <w:lang w:val="en-GB"/>
        </w:rPr>
      </w:pPr>
      <w:r w:rsidRPr="00AA3DDB">
        <w:rPr>
          <w:rFonts w:eastAsia="Calibri" w:cs="Helvetica"/>
          <w:color w:val="000000"/>
          <w:lang w:val="en-GB"/>
        </w:rPr>
        <w:t>This procedure is separate from the WPCS Complaints Procedures and other statutory reporting procedures.  Child Protection issues should be reported according to the specific guidelines laid out the WPCS Safeguarding  Policy.</w:t>
      </w:r>
    </w:p>
    <w:p w14:paraId="037D0935" w14:textId="77777777" w:rsidR="00AA3DDB" w:rsidRPr="00AA3DDB" w:rsidRDefault="00AA3DDB" w:rsidP="00AA3DDB">
      <w:pPr>
        <w:autoSpaceDE w:val="0"/>
        <w:autoSpaceDN w:val="0"/>
        <w:adjustRightInd w:val="0"/>
        <w:spacing w:after="0"/>
        <w:rPr>
          <w:rFonts w:eastAsia="Calibri" w:cs="Helvetica"/>
          <w:color w:val="000000"/>
          <w:lang w:val="en-GB"/>
        </w:rPr>
      </w:pPr>
    </w:p>
    <w:p w14:paraId="54715D8C" w14:textId="505A75B1" w:rsidR="00AA3DDB" w:rsidRPr="00AA3DDB" w:rsidRDefault="6941825C" w:rsidP="00AA3DDB">
      <w:pPr>
        <w:autoSpaceDE w:val="0"/>
        <w:autoSpaceDN w:val="0"/>
        <w:adjustRightInd w:val="0"/>
        <w:spacing w:after="0"/>
        <w:rPr>
          <w:rFonts w:eastAsia="Calibri" w:cs="Helvetica"/>
          <w:color w:val="000000"/>
          <w:lang w:val="en-GB"/>
        </w:rPr>
      </w:pPr>
      <w:r w:rsidRPr="6941825C">
        <w:rPr>
          <w:rFonts w:ascii="Helvetica,Calibri" w:eastAsia="Helvetica,Calibri" w:hAnsi="Helvetica,Calibri" w:cs="Helvetica,Calibri"/>
          <w:color w:val="000000" w:themeColor="text1"/>
          <w:lang w:val="en-GB"/>
        </w:rPr>
        <w:t>Any investigation into allegations of potential malpractice under this procedure will not influence or be influenced by any disciplinary or redundancy procedures that already affect an individual.</w:t>
      </w:r>
    </w:p>
    <w:p w14:paraId="498A6634" w14:textId="77777777" w:rsidR="00AA3DDB" w:rsidRPr="00AA3DDB" w:rsidRDefault="00AA3DDB" w:rsidP="00AA3DDB">
      <w:pPr>
        <w:autoSpaceDE w:val="0"/>
        <w:autoSpaceDN w:val="0"/>
        <w:adjustRightInd w:val="0"/>
        <w:spacing w:before="240"/>
        <w:rPr>
          <w:rFonts w:ascii="Calibri" w:eastAsia="Calibri" w:hAnsi="Calibri" w:cs="Arial"/>
          <w:b/>
          <w:bCs/>
          <w:color w:val="000000"/>
          <w:lang w:val="en-GB"/>
        </w:rPr>
      </w:pPr>
      <w:r w:rsidRPr="00AA3DDB">
        <w:rPr>
          <w:rFonts w:ascii="Calibri" w:eastAsia="Calibri" w:hAnsi="Calibri" w:cs="Arial"/>
          <w:b/>
          <w:bCs/>
          <w:color w:val="000000"/>
          <w:lang w:val="en-GB"/>
        </w:rPr>
        <w:t>Behaviour that should cause concern</w:t>
      </w:r>
    </w:p>
    <w:p w14:paraId="1092197C" w14:textId="77777777" w:rsidR="00AA3DDB" w:rsidRPr="00AA3DDB" w:rsidRDefault="00AA3DDB" w:rsidP="00AA3DDB">
      <w:pPr>
        <w:numPr>
          <w:ilvl w:val="0"/>
          <w:numId w:val="4"/>
        </w:numPr>
        <w:autoSpaceDE w:val="0"/>
        <w:autoSpaceDN w:val="0"/>
        <w:adjustRightInd w:val="0"/>
        <w:spacing w:after="0" w:line="276" w:lineRule="auto"/>
        <w:contextualSpacing/>
        <w:jc w:val="left"/>
        <w:rPr>
          <w:rFonts w:eastAsia="Calibri" w:cs="Helvetica"/>
          <w:color w:val="000000"/>
          <w:lang w:val="en-GB"/>
        </w:rPr>
      </w:pPr>
      <w:r w:rsidRPr="00AA3DDB">
        <w:rPr>
          <w:rFonts w:eastAsia="Calibri" w:cs="Helvetica"/>
          <w:color w:val="000000"/>
          <w:lang w:val="en-GB"/>
        </w:rPr>
        <w:t>Conduct which is, has been or is likely to be an offence or breach of law</w:t>
      </w:r>
    </w:p>
    <w:p w14:paraId="0176184A" w14:textId="77777777" w:rsidR="00AA3DDB" w:rsidRPr="00AA3DDB" w:rsidRDefault="00AA3DDB" w:rsidP="48B64796">
      <w:pPr>
        <w:numPr>
          <w:ilvl w:val="0"/>
          <w:numId w:val="4"/>
        </w:numPr>
        <w:autoSpaceDE w:val="0"/>
        <w:autoSpaceDN w:val="0"/>
        <w:adjustRightInd w:val="0"/>
        <w:spacing w:after="0" w:line="276" w:lineRule="auto"/>
        <w:contextualSpacing/>
        <w:jc w:val="left"/>
        <w:rPr>
          <w:rFonts w:ascii="Helvetica,Calibri" w:eastAsia="Helvetica,Calibri" w:hAnsi="Helvetica,Calibri" w:cs="Helvetica,Calibri"/>
          <w:color w:val="000000"/>
          <w:lang w:val="en-GB"/>
        </w:rPr>
      </w:pPr>
      <w:r w:rsidRPr="48B64796">
        <w:rPr>
          <w:rFonts w:ascii="Helvetica,Calibri" w:eastAsia="Helvetica,Calibri" w:hAnsi="Helvetica,Calibri" w:cs="Helvetica,Calibri"/>
          <w:color w:val="000000"/>
          <w:lang w:val="en-GB"/>
        </w:rPr>
        <w:t>Conduct that has occurred, is occurring or is likely to occur, as the result of which WPCS fails to comply with a legal obligation; for example, unauthorised use of funds, possible fraud and corruption, verbal, sexual or physical abuse, or other unethical conduct or discrimination of any kind</w:t>
      </w:r>
    </w:p>
    <w:p w14:paraId="4FCC7E46" w14:textId="77777777" w:rsidR="00AA3DDB" w:rsidRPr="00AA3DDB" w:rsidRDefault="00AA3DDB" w:rsidP="48B64796">
      <w:pPr>
        <w:numPr>
          <w:ilvl w:val="0"/>
          <w:numId w:val="4"/>
        </w:numPr>
        <w:autoSpaceDE w:val="0"/>
        <w:autoSpaceDN w:val="0"/>
        <w:adjustRightInd w:val="0"/>
        <w:spacing w:after="0" w:line="276" w:lineRule="auto"/>
        <w:contextualSpacing/>
        <w:jc w:val="left"/>
        <w:rPr>
          <w:rFonts w:ascii="Helvetica,Calibri" w:eastAsia="Helvetica,Calibri" w:hAnsi="Helvetica,Calibri" w:cs="Helvetica,Calibri"/>
          <w:color w:val="000000"/>
          <w:lang w:val="en-GB"/>
        </w:rPr>
      </w:pPr>
      <w:r w:rsidRPr="48B64796">
        <w:rPr>
          <w:rFonts w:ascii="Helvetica,Calibri" w:eastAsia="Helvetica,Calibri" w:hAnsi="Helvetica,Calibri" w:cs="Helvetica,Calibri"/>
          <w:color w:val="000000"/>
          <w:lang w:val="en-GB"/>
        </w:rPr>
        <w:t>Past, current or likely health and safety risks, including risks to the public, other employees or volunteers</w:t>
      </w:r>
    </w:p>
    <w:p w14:paraId="2AC1514D" w14:textId="779106BB" w:rsidR="00AA3DDB" w:rsidRPr="00AA3DDB" w:rsidRDefault="48B64796" w:rsidP="48B64796">
      <w:pPr>
        <w:numPr>
          <w:ilvl w:val="0"/>
          <w:numId w:val="4"/>
        </w:numPr>
        <w:autoSpaceDE w:val="0"/>
        <w:autoSpaceDN w:val="0"/>
        <w:adjustRightInd w:val="0"/>
        <w:spacing w:after="0" w:line="276" w:lineRule="auto"/>
        <w:contextualSpacing/>
        <w:jc w:val="left"/>
        <w:rPr>
          <w:rFonts w:ascii="Helvetica,Calibri" w:eastAsia="Helvetica,Calibri" w:hAnsi="Helvetica,Calibri" w:cs="Helvetica,Calibri"/>
          <w:color w:val="000000"/>
          <w:lang w:val="en-GB"/>
        </w:rPr>
      </w:pPr>
      <w:r w:rsidRPr="48B64796">
        <w:rPr>
          <w:rFonts w:ascii="Helvetica,Calibri" w:eastAsia="Helvetica,Calibri" w:hAnsi="Helvetica,Calibri" w:cs="Helvetica,Calibri"/>
          <w:color w:val="000000" w:themeColor="text1"/>
          <w:lang w:val="en-GB"/>
        </w:rPr>
        <w:t>Past, current or likely damage to the environment.</w:t>
      </w:r>
    </w:p>
    <w:p w14:paraId="4DF6A2E1" w14:textId="77777777" w:rsidR="00AA3DDB" w:rsidRPr="00AA3DDB" w:rsidRDefault="00AA3DDB" w:rsidP="00AA3DDB">
      <w:pPr>
        <w:autoSpaceDE w:val="0"/>
        <w:autoSpaceDN w:val="0"/>
        <w:adjustRightInd w:val="0"/>
        <w:spacing w:before="240"/>
        <w:rPr>
          <w:rFonts w:ascii="Calibri" w:eastAsia="Calibri" w:hAnsi="Calibri" w:cs="Arial"/>
          <w:b/>
          <w:bCs/>
          <w:color w:val="000000"/>
          <w:lang w:val="en-GB"/>
        </w:rPr>
      </w:pPr>
      <w:r w:rsidRPr="00AA3DDB">
        <w:rPr>
          <w:rFonts w:ascii="Calibri" w:eastAsia="Calibri" w:hAnsi="Calibri" w:cs="Arial"/>
          <w:b/>
          <w:bCs/>
          <w:color w:val="000000"/>
          <w:lang w:val="en-GB"/>
        </w:rPr>
        <w:t>Reasons for whistle-blowing</w:t>
      </w:r>
    </w:p>
    <w:p w14:paraId="45CCE041" w14:textId="77777777" w:rsidR="00AA3DDB" w:rsidRPr="00AA3DDB" w:rsidRDefault="00AA3DDB" w:rsidP="00AA3DDB">
      <w:pPr>
        <w:autoSpaceDE w:val="0"/>
        <w:autoSpaceDN w:val="0"/>
        <w:adjustRightInd w:val="0"/>
        <w:spacing w:after="0"/>
        <w:rPr>
          <w:rFonts w:eastAsia="Calibri" w:cs="Helvetica"/>
          <w:color w:val="000000"/>
          <w:lang w:val="en-GB"/>
        </w:rPr>
      </w:pPr>
      <w:r w:rsidRPr="00AA3DDB">
        <w:rPr>
          <w:rFonts w:eastAsia="Calibri" w:cs="Helvetica"/>
          <w:color w:val="000000"/>
          <w:lang w:val="en-GB"/>
        </w:rPr>
        <w:t>Each individual has a responsibility for raising concerns about unacceptable practice or behaviour</w:t>
      </w:r>
    </w:p>
    <w:p w14:paraId="5C9CE5F6" w14:textId="77777777" w:rsidR="00AA3DDB" w:rsidRPr="00AA3DDB" w:rsidRDefault="00AA3DDB" w:rsidP="00AA3DDB">
      <w:pPr>
        <w:autoSpaceDE w:val="0"/>
        <w:autoSpaceDN w:val="0"/>
        <w:adjustRightInd w:val="0"/>
        <w:spacing w:after="0"/>
        <w:rPr>
          <w:rFonts w:eastAsia="Calibri" w:cs="Helvetica"/>
          <w:color w:val="000000"/>
          <w:lang w:val="en-GB"/>
        </w:rPr>
      </w:pPr>
    </w:p>
    <w:p w14:paraId="468AADEE" w14:textId="5C02CBEA" w:rsidR="00AA3DDB" w:rsidRPr="00AA3DDB" w:rsidRDefault="48B64796" w:rsidP="48B64796">
      <w:pPr>
        <w:numPr>
          <w:ilvl w:val="0"/>
          <w:numId w:val="5"/>
        </w:numPr>
        <w:autoSpaceDE w:val="0"/>
        <w:autoSpaceDN w:val="0"/>
        <w:adjustRightInd w:val="0"/>
        <w:spacing w:after="0" w:line="276" w:lineRule="auto"/>
        <w:contextualSpacing/>
        <w:jc w:val="left"/>
        <w:rPr>
          <w:rFonts w:ascii="Helvetica,Calibri" w:eastAsia="Helvetica,Calibri" w:hAnsi="Helvetica,Calibri" w:cs="Helvetica,Calibri"/>
          <w:color w:val="000000"/>
          <w:lang w:val="en-GB"/>
        </w:rPr>
      </w:pPr>
      <w:r w:rsidRPr="48B64796">
        <w:rPr>
          <w:rFonts w:ascii="Helvetica,Calibri" w:eastAsia="Helvetica,Calibri" w:hAnsi="Helvetica,Calibri" w:cs="Helvetica,Calibri"/>
          <w:color w:val="000000" w:themeColor="text1"/>
          <w:lang w:val="en-GB"/>
        </w:rPr>
        <w:t>To prevent the problem worsening or widening</w:t>
      </w:r>
    </w:p>
    <w:p w14:paraId="6779F395" w14:textId="3AE804DB" w:rsidR="00AA3DDB" w:rsidRPr="00AA3DDB" w:rsidRDefault="48B64796" w:rsidP="48B64796">
      <w:pPr>
        <w:numPr>
          <w:ilvl w:val="0"/>
          <w:numId w:val="5"/>
        </w:numPr>
        <w:autoSpaceDE w:val="0"/>
        <w:autoSpaceDN w:val="0"/>
        <w:adjustRightInd w:val="0"/>
        <w:spacing w:after="0" w:line="276" w:lineRule="auto"/>
        <w:contextualSpacing/>
        <w:jc w:val="left"/>
        <w:rPr>
          <w:rFonts w:ascii="Helvetica,Calibri" w:eastAsia="Helvetica,Calibri" w:hAnsi="Helvetica,Calibri" w:cs="Helvetica,Calibri"/>
          <w:color w:val="000000"/>
          <w:lang w:val="en-GB"/>
        </w:rPr>
      </w:pPr>
      <w:r w:rsidRPr="48B64796">
        <w:rPr>
          <w:rFonts w:ascii="Helvetica,Calibri" w:eastAsia="Helvetica,Calibri" w:hAnsi="Helvetica,Calibri" w:cs="Helvetica,Calibri"/>
          <w:color w:val="000000" w:themeColor="text1"/>
          <w:lang w:val="en-GB"/>
        </w:rPr>
        <w:t>To protect or reduce risks to others</w:t>
      </w:r>
    </w:p>
    <w:p w14:paraId="22197DE1" w14:textId="080A9F05" w:rsidR="48B64796" w:rsidRDefault="48B64796" w:rsidP="48B64796">
      <w:pPr>
        <w:numPr>
          <w:ilvl w:val="0"/>
          <w:numId w:val="5"/>
        </w:numPr>
        <w:spacing w:after="0" w:line="276" w:lineRule="auto"/>
        <w:jc w:val="left"/>
        <w:rPr>
          <w:rFonts w:ascii="Helvetica,Calibri" w:eastAsia="Helvetica,Calibri" w:hAnsi="Helvetica,Calibri" w:cs="Helvetica,Calibri"/>
          <w:color w:val="000000" w:themeColor="text1"/>
        </w:rPr>
      </w:pPr>
      <w:r w:rsidRPr="48B64796">
        <w:rPr>
          <w:rFonts w:ascii="Helvetica,Calibri" w:eastAsia="Helvetica,Calibri" w:hAnsi="Helvetica,Calibri" w:cs="Helvetica,Calibri"/>
          <w:color w:val="000000" w:themeColor="text1"/>
          <w:lang w:val="en-GB"/>
        </w:rPr>
        <w:t>To avoid bringing WPCS into disrepute</w:t>
      </w:r>
    </w:p>
    <w:p w14:paraId="3680DD75" w14:textId="77777777" w:rsidR="00AA3DDB" w:rsidRPr="00AA3DDB" w:rsidRDefault="00AA3DDB" w:rsidP="00AA3DDB">
      <w:pPr>
        <w:numPr>
          <w:ilvl w:val="0"/>
          <w:numId w:val="5"/>
        </w:numPr>
        <w:autoSpaceDE w:val="0"/>
        <w:autoSpaceDN w:val="0"/>
        <w:adjustRightInd w:val="0"/>
        <w:spacing w:after="0" w:line="276" w:lineRule="auto"/>
        <w:contextualSpacing/>
        <w:jc w:val="left"/>
        <w:rPr>
          <w:rFonts w:eastAsia="Calibri" w:cs="Helvetica"/>
          <w:color w:val="000000"/>
          <w:lang w:val="en-GB"/>
        </w:rPr>
      </w:pPr>
      <w:r w:rsidRPr="00AA3DDB">
        <w:rPr>
          <w:rFonts w:eastAsia="Calibri" w:cs="Helvetica"/>
          <w:color w:val="000000"/>
          <w:lang w:val="en-GB"/>
        </w:rPr>
        <w:t>To prevent becoming implicated yourself.</w:t>
      </w:r>
    </w:p>
    <w:p w14:paraId="0BEFCCDD" w14:textId="77777777" w:rsidR="00AA3DDB" w:rsidRDefault="00AA3DDB" w:rsidP="00AA3DDB">
      <w:pPr>
        <w:autoSpaceDE w:val="0"/>
        <w:autoSpaceDN w:val="0"/>
        <w:adjustRightInd w:val="0"/>
        <w:spacing w:before="240"/>
        <w:rPr>
          <w:rFonts w:ascii="Calibri" w:eastAsia="Calibri" w:hAnsi="Calibri" w:cs="Arial"/>
          <w:b/>
          <w:bCs/>
          <w:color w:val="000000"/>
          <w:lang w:val="en-GB"/>
        </w:rPr>
      </w:pPr>
    </w:p>
    <w:p w14:paraId="39A6F6D2" w14:textId="77777777" w:rsidR="002A08D8" w:rsidRDefault="002A08D8" w:rsidP="00AA3DDB">
      <w:pPr>
        <w:autoSpaceDE w:val="0"/>
        <w:autoSpaceDN w:val="0"/>
        <w:adjustRightInd w:val="0"/>
        <w:spacing w:before="240"/>
        <w:rPr>
          <w:rFonts w:ascii="Calibri" w:eastAsia="Calibri" w:hAnsi="Calibri" w:cs="Arial"/>
          <w:b/>
          <w:bCs/>
          <w:color w:val="000000"/>
          <w:lang w:val="en-GB"/>
        </w:rPr>
      </w:pPr>
    </w:p>
    <w:p w14:paraId="249FB54E" w14:textId="77777777" w:rsidR="00AA3DDB" w:rsidRPr="00AA3DDB" w:rsidRDefault="00AA3DDB" w:rsidP="00AA3DDB">
      <w:pPr>
        <w:autoSpaceDE w:val="0"/>
        <w:autoSpaceDN w:val="0"/>
        <w:adjustRightInd w:val="0"/>
        <w:spacing w:before="240"/>
        <w:rPr>
          <w:rFonts w:ascii="Calibri" w:eastAsia="Calibri" w:hAnsi="Calibri" w:cs="Arial"/>
          <w:b/>
          <w:bCs/>
          <w:color w:val="000000"/>
          <w:lang w:val="en-GB"/>
        </w:rPr>
      </w:pPr>
      <w:r w:rsidRPr="00AA3DDB">
        <w:rPr>
          <w:rFonts w:ascii="Calibri" w:eastAsia="Calibri" w:hAnsi="Calibri" w:cs="Arial"/>
          <w:b/>
          <w:bCs/>
          <w:color w:val="000000"/>
          <w:lang w:val="en-GB"/>
        </w:rPr>
        <w:lastRenderedPageBreak/>
        <w:t>How to raise a concern</w:t>
      </w:r>
    </w:p>
    <w:p w14:paraId="2579836B" w14:textId="4AA6215F" w:rsidR="00AA3DDB" w:rsidRPr="00AA3DDB" w:rsidRDefault="48B64796" w:rsidP="48B64796">
      <w:pPr>
        <w:numPr>
          <w:ilvl w:val="0"/>
          <w:numId w:val="6"/>
        </w:numPr>
        <w:autoSpaceDE w:val="0"/>
        <w:autoSpaceDN w:val="0"/>
        <w:adjustRightInd w:val="0"/>
        <w:spacing w:after="0" w:line="276" w:lineRule="auto"/>
        <w:ind w:left="426" w:hanging="426"/>
        <w:contextualSpacing/>
        <w:jc w:val="left"/>
        <w:rPr>
          <w:rFonts w:ascii="Helvetica,Calibri" w:eastAsia="Helvetica,Calibri" w:hAnsi="Helvetica,Calibri" w:cs="Helvetica,Calibri"/>
          <w:color w:val="000000"/>
          <w:lang w:val="en-GB"/>
        </w:rPr>
      </w:pPr>
      <w:r w:rsidRPr="48B64796">
        <w:rPr>
          <w:rFonts w:ascii="Helvetica,Calibri" w:eastAsia="Helvetica,Calibri" w:hAnsi="Helvetica,Calibri" w:cs="Helvetica,Calibri"/>
          <w:color w:val="000000" w:themeColor="text1"/>
          <w:lang w:val="en-GB"/>
        </w:rPr>
        <w:t>You should voice your concerns, suspicions or uneasiness as soon as you feel you can with your Regional Organiser; the earlier a concern is expressed the easier and sooner action can be taken</w:t>
      </w:r>
      <w:r w:rsidR="002A08D8">
        <w:rPr>
          <w:rFonts w:ascii="Helvetica,Calibri" w:eastAsia="Helvetica,Calibri" w:hAnsi="Helvetica,Calibri" w:cs="Helvetica,Calibri"/>
          <w:color w:val="000000" w:themeColor="text1"/>
          <w:lang w:val="en-GB"/>
        </w:rPr>
        <w:t>.</w:t>
      </w:r>
    </w:p>
    <w:p w14:paraId="6D793D6A" w14:textId="625B281B" w:rsidR="00AA3DDB" w:rsidRPr="00AA3DDB" w:rsidRDefault="48B64796" w:rsidP="48B64796">
      <w:pPr>
        <w:numPr>
          <w:ilvl w:val="0"/>
          <w:numId w:val="6"/>
        </w:numPr>
        <w:autoSpaceDE w:val="0"/>
        <w:autoSpaceDN w:val="0"/>
        <w:adjustRightInd w:val="0"/>
        <w:spacing w:after="0" w:line="276" w:lineRule="auto"/>
        <w:ind w:left="426" w:hanging="426"/>
        <w:contextualSpacing/>
        <w:jc w:val="left"/>
        <w:rPr>
          <w:rFonts w:ascii="Helvetica,Calibri" w:eastAsia="Helvetica,Calibri" w:hAnsi="Helvetica,Calibri" w:cs="Helvetica,Calibri"/>
          <w:color w:val="000000"/>
          <w:lang w:val="en-GB"/>
        </w:rPr>
      </w:pPr>
      <w:r w:rsidRPr="48B64796">
        <w:rPr>
          <w:rFonts w:ascii="Helvetica,Calibri" w:eastAsia="Helvetica,Calibri" w:hAnsi="Helvetica,Calibri" w:cs="Helvetica,Calibri"/>
          <w:color w:val="000000" w:themeColor="text1"/>
          <w:lang w:val="en-GB"/>
        </w:rPr>
        <w:t>Try to pinpoint exactly what practice is concerning you and why</w:t>
      </w:r>
      <w:r w:rsidR="002A08D8">
        <w:rPr>
          <w:rFonts w:ascii="Helvetica,Calibri" w:eastAsia="Helvetica,Calibri" w:hAnsi="Helvetica,Calibri" w:cs="Helvetica,Calibri"/>
          <w:color w:val="000000" w:themeColor="text1"/>
          <w:lang w:val="en-GB"/>
        </w:rPr>
        <w:t>.</w:t>
      </w:r>
    </w:p>
    <w:p w14:paraId="1E2F42E0" w14:textId="25B55C69" w:rsidR="00AA3DDB" w:rsidRPr="00AA3DDB" w:rsidRDefault="48B64796" w:rsidP="6941825C">
      <w:pPr>
        <w:numPr>
          <w:ilvl w:val="0"/>
          <w:numId w:val="6"/>
        </w:numPr>
        <w:autoSpaceDE w:val="0"/>
        <w:autoSpaceDN w:val="0"/>
        <w:adjustRightInd w:val="0"/>
        <w:spacing w:after="0" w:line="276" w:lineRule="auto"/>
        <w:ind w:left="426" w:hanging="426"/>
        <w:contextualSpacing/>
        <w:jc w:val="left"/>
        <w:rPr>
          <w:rFonts w:ascii="Helvetica,Calibri" w:eastAsia="Helvetica,Calibri" w:hAnsi="Helvetica,Calibri" w:cs="Helvetica,Calibri"/>
          <w:color w:val="000000"/>
          <w:lang w:val="en-GB"/>
        </w:rPr>
      </w:pPr>
      <w:r w:rsidRPr="48B64796">
        <w:rPr>
          <w:rFonts w:ascii="Helvetica,Calibri" w:eastAsia="Helvetica,Calibri" w:hAnsi="Helvetica,Calibri" w:cs="Helvetica,Calibri"/>
          <w:color w:val="000000" w:themeColor="text1"/>
          <w:lang w:val="en-GB"/>
        </w:rPr>
        <w:t>If your concern is about your Regional Organiser approach the Chief Executive</w:t>
      </w:r>
      <w:r w:rsidR="002A08D8">
        <w:rPr>
          <w:rFonts w:ascii="Helvetica,Calibri" w:eastAsia="Helvetica,Calibri" w:hAnsi="Helvetica,Calibri" w:cs="Helvetica,Calibri"/>
          <w:color w:val="000000" w:themeColor="text1"/>
          <w:lang w:val="en-GB"/>
        </w:rPr>
        <w:t xml:space="preserve"> Officer</w:t>
      </w:r>
      <w:r w:rsidRPr="48B64796">
        <w:rPr>
          <w:rFonts w:ascii="Helvetica,Calibri" w:eastAsia="Helvetica,Calibri" w:hAnsi="Helvetica,Calibri" w:cs="Helvetica,Calibri"/>
          <w:color w:val="000000" w:themeColor="text1"/>
          <w:lang w:val="en-GB"/>
        </w:rPr>
        <w:t>;  if your concern is about the</w:t>
      </w:r>
      <w:r w:rsidR="002A08D8">
        <w:rPr>
          <w:rFonts w:ascii="Helvetica,Calibri" w:eastAsia="Helvetica,Calibri" w:hAnsi="Helvetica,Calibri" w:cs="Helvetica,Calibri"/>
          <w:color w:val="000000" w:themeColor="text1"/>
          <w:lang w:val="en-GB"/>
        </w:rPr>
        <w:t xml:space="preserve"> CEO,</w:t>
      </w:r>
      <w:r w:rsidRPr="48B64796">
        <w:rPr>
          <w:rFonts w:ascii="Helvetica,Calibri" w:eastAsia="Helvetica,Calibri" w:hAnsi="Helvetica,Calibri" w:cs="Helvetica,Calibri"/>
          <w:color w:val="000000" w:themeColor="text1"/>
          <w:lang w:val="en-GB"/>
        </w:rPr>
        <w:t xml:space="preserve"> contact the Chair</w:t>
      </w:r>
      <w:r w:rsidR="002A08D8">
        <w:rPr>
          <w:rFonts w:ascii="Helvetica,Calibri" w:eastAsia="Helvetica,Calibri" w:hAnsi="Helvetica,Calibri" w:cs="Helvetica,Calibri"/>
          <w:color w:val="000000" w:themeColor="text1"/>
          <w:lang w:val="en-GB"/>
        </w:rPr>
        <w:t xml:space="preserve"> of the Board of Trustees.</w:t>
      </w:r>
    </w:p>
    <w:p w14:paraId="14700D8B" w14:textId="50F6C440" w:rsidR="00AA3DDB" w:rsidRPr="00AA3DDB" w:rsidRDefault="48B64796" w:rsidP="48B64796">
      <w:pPr>
        <w:numPr>
          <w:ilvl w:val="0"/>
          <w:numId w:val="6"/>
        </w:numPr>
        <w:autoSpaceDE w:val="0"/>
        <w:autoSpaceDN w:val="0"/>
        <w:adjustRightInd w:val="0"/>
        <w:spacing w:after="0" w:line="276" w:lineRule="auto"/>
        <w:ind w:left="426" w:hanging="426"/>
        <w:contextualSpacing/>
        <w:jc w:val="left"/>
        <w:rPr>
          <w:rFonts w:ascii="Helvetica,Calibri" w:eastAsia="Helvetica,Calibri" w:hAnsi="Helvetica,Calibri" w:cs="Helvetica,Calibri"/>
          <w:color w:val="000000"/>
          <w:lang w:val="en-GB"/>
        </w:rPr>
      </w:pPr>
      <w:r w:rsidRPr="48B64796">
        <w:rPr>
          <w:rFonts w:ascii="Helvetica,Calibri" w:eastAsia="Helvetica,Calibri" w:hAnsi="Helvetica,Calibri" w:cs="Helvetica,Calibri"/>
          <w:color w:val="000000" w:themeColor="text1"/>
          <w:lang w:val="en-GB"/>
        </w:rPr>
        <w:t>Make sure you get a satisfactory response – don’t let matters rest</w:t>
      </w:r>
      <w:r w:rsidR="002A08D8">
        <w:rPr>
          <w:rFonts w:ascii="Helvetica,Calibri" w:eastAsia="Helvetica,Calibri" w:hAnsi="Helvetica,Calibri" w:cs="Helvetica,Calibri"/>
          <w:color w:val="000000" w:themeColor="text1"/>
          <w:lang w:val="en-GB"/>
        </w:rPr>
        <w:t>.</w:t>
      </w:r>
    </w:p>
    <w:p w14:paraId="10460E69" w14:textId="25D3B487" w:rsidR="00AA3DDB" w:rsidRPr="00AA3DDB" w:rsidRDefault="48B64796" w:rsidP="48B64796">
      <w:pPr>
        <w:numPr>
          <w:ilvl w:val="0"/>
          <w:numId w:val="6"/>
        </w:numPr>
        <w:autoSpaceDE w:val="0"/>
        <w:autoSpaceDN w:val="0"/>
        <w:adjustRightInd w:val="0"/>
        <w:spacing w:after="0" w:line="276" w:lineRule="auto"/>
        <w:ind w:left="426" w:hanging="426"/>
        <w:contextualSpacing/>
        <w:jc w:val="left"/>
        <w:rPr>
          <w:rFonts w:ascii="Helvetica,Calibri" w:eastAsia="Helvetica,Calibri" w:hAnsi="Helvetica,Calibri" w:cs="Helvetica,Calibri"/>
          <w:color w:val="000000"/>
          <w:lang w:val="en-GB"/>
        </w:rPr>
      </w:pPr>
      <w:r w:rsidRPr="48B64796">
        <w:rPr>
          <w:rFonts w:ascii="Helvetica,Calibri" w:eastAsia="Helvetica,Calibri" w:hAnsi="Helvetica,Calibri" w:cs="Helvetica,Calibri"/>
          <w:color w:val="000000" w:themeColor="text1"/>
          <w:lang w:val="en-GB"/>
        </w:rPr>
        <w:t>Ideally you should put your concerns in writing, outlining the background and history, and giving names, dates and places where you can</w:t>
      </w:r>
      <w:r w:rsidR="002A08D8">
        <w:rPr>
          <w:rFonts w:ascii="Helvetica,Calibri" w:eastAsia="Helvetica,Calibri" w:hAnsi="Helvetica,Calibri" w:cs="Helvetica,Calibri"/>
          <w:color w:val="000000" w:themeColor="text1"/>
          <w:lang w:val="en-GB"/>
        </w:rPr>
        <w:t>.</w:t>
      </w:r>
    </w:p>
    <w:p w14:paraId="380C6C63" w14:textId="77777777" w:rsidR="00AA3DDB" w:rsidRPr="00AA3DDB" w:rsidRDefault="00AA3DDB" w:rsidP="00AA3DDB">
      <w:pPr>
        <w:numPr>
          <w:ilvl w:val="0"/>
          <w:numId w:val="7"/>
        </w:numPr>
        <w:autoSpaceDE w:val="0"/>
        <w:autoSpaceDN w:val="0"/>
        <w:adjustRightInd w:val="0"/>
        <w:spacing w:after="0" w:line="276" w:lineRule="auto"/>
        <w:ind w:left="426" w:hanging="426"/>
        <w:contextualSpacing/>
        <w:jc w:val="left"/>
        <w:rPr>
          <w:rFonts w:eastAsia="Calibri" w:cs="Helvetica"/>
          <w:color w:val="000000"/>
          <w:lang w:val="en-GB"/>
        </w:rPr>
      </w:pPr>
      <w:r w:rsidRPr="00AA3DDB">
        <w:rPr>
          <w:rFonts w:eastAsia="Calibri" w:cs="Helvetica"/>
          <w:color w:val="000000"/>
          <w:lang w:val="en-GB"/>
        </w:rPr>
        <w:t>A member of staff is not expected to prove the truth of an allegation but you will need to demonstrate sufficient grounds for the concern.</w:t>
      </w:r>
    </w:p>
    <w:p w14:paraId="65151C81" w14:textId="77777777" w:rsidR="00AA3DDB" w:rsidRPr="00AA3DDB" w:rsidRDefault="00AA3DDB" w:rsidP="00AA3DDB">
      <w:pPr>
        <w:autoSpaceDE w:val="0"/>
        <w:autoSpaceDN w:val="0"/>
        <w:adjustRightInd w:val="0"/>
        <w:spacing w:before="240"/>
        <w:rPr>
          <w:rFonts w:ascii="Calibri" w:eastAsia="Calibri" w:hAnsi="Calibri" w:cs="Arial"/>
          <w:b/>
          <w:bCs/>
          <w:color w:val="000000"/>
          <w:lang w:val="en-GB"/>
        </w:rPr>
      </w:pPr>
      <w:r w:rsidRPr="00AA3DDB">
        <w:rPr>
          <w:rFonts w:ascii="Calibri" w:eastAsia="Calibri" w:hAnsi="Calibri" w:cs="Arial"/>
          <w:b/>
          <w:bCs/>
          <w:color w:val="000000"/>
          <w:lang w:val="en-GB"/>
        </w:rPr>
        <w:t>What happens next</w:t>
      </w:r>
    </w:p>
    <w:p w14:paraId="00B08836" w14:textId="77777777" w:rsidR="00AA3DDB" w:rsidRPr="00AA3DDB" w:rsidRDefault="00AA3DDB" w:rsidP="00AA3DDB">
      <w:pPr>
        <w:numPr>
          <w:ilvl w:val="0"/>
          <w:numId w:val="7"/>
        </w:numPr>
        <w:autoSpaceDE w:val="0"/>
        <w:autoSpaceDN w:val="0"/>
        <w:adjustRightInd w:val="0"/>
        <w:spacing w:after="0" w:line="276" w:lineRule="auto"/>
        <w:ind w:left="426" w:hanging="426"/>
        <w:contextualSpacing/>
        <w:jc w:val="left"/>
        <w:rPr>
          <w:rFonts w:eastAsia="Calibri" w:cs="Helvetica"/>
          <w:color w:val="000000"/>
          <w:lang w:val="en-GB"/>
        </w:rPr>
      </w:pPr>
      <w:r w:rsidRPr="00AA3DDB">
        <w:rPr>
          <w:rFonts w:eastAsia="Calibri" w:cs="Helvetica"/>
          <w:color w:val="000000"/>
          <w:lang w:val="en-GB"/>
        </w:rPr>
        <w:t>You should be given information on the nature and progress of any enquiries</w:t>
      </w:r>
    </w:p>
    <w:p w14:paraId="36352415" w14:textId="77777777" w:rsidR="00AA3DDB" w:rsidRPr="00AA3DDB" w:rsidRDefault="00AA3DDB" w:rsidP="00AA3DDB">
      <w:pPr>
        <w:numPr>
          <w:ilvl w:val="0"/>
          <w:numId w:val="7"/>
        </w:numPr>
        <w:autoSpaceDE w:val="0"/>
        <w:autoSpaceDN w:val="0"/>
        <w:adjustRightInd w:val="0"/>
        <w:spacing w:after="0" w:line="276" w:lineRule="auto"/>
        <w:ind w:left="426" w:hanging="426"/>
        <w:contextualSpacing/>
        <w:jc w:val="left"/>
        <w:rPr>
          <w:rFonts w:eastAsia="Calibri" w:cs="Helvetica"/>
          <w:color w:val="000000"/>
          <w:lang w:val="en-GB"/>
        </w:rPr>
      </w:pPr>
      <w:r w:rsidRPr="00AA3DDB">
        <w:rPr>
          <w:rFonts w:eastAsia="Calibri" w:cs="Helvetica"/>
          <w:color w:val="000000"/>
          <w:lang w:val="en-GB"/>
        </w:rPr>
        <w:t>WPCS has a responsibility to protect you from harassment or victimisation</w:t>
      </w:r>
    </w:p>
    <w:p w14:paraId="0EF5C012" w14:textId="77777777" w:rsidR="00AA3DDB" w:rsidRPr="00AA3DDB" w:rsidRDefault="00AA3DDB" w:rsidP="00AA3DDB">
      <w:pPr>
        <w:numPr>
          <w:ilvl w:val="0"/>
          <w:numId w:val="7"/>
        </w:numPr>
        <w:autoSpaceDE w:val="0"/>
        <w:autoSpaceDN w:val="0"/>
        <w:adjustRightInd w:val="0"/>
        <w:spacing w:after="0" w:line="276" w:lineRule="auto"/>
        <w:ind w:left="426" w:hanging="426"/>
        <w:contextualSpacing/>
        <w:jc w:val="left"/>
        <w:rPr>
          <w:rFonts w:eastAsia="Calibri" w:cs="Helvetica"/>
          <w:color w:val="000000"/>
          <w:lang w:val="en-GB"/>
        </w:rPr>
      </w:pPr>
      <w:r w:rsidRPr="00AA3DDB">
        <w:rPr>
          <w:rFonts w:eastAsia="Calibri" w:cs="Helvetica"/>
          <w:color w:val="000000"/>
          <w:lang w:val="en-GB"/>
        </w:rPr>
        <w:t>No action will be taken against you if the concern proves to be unfounded and was raised in good faith</w:t>
      </w:r>
    </w:p>
    <w:p w14:paraId="4F6CCCD1" w14:textId="77777777" w:rsidR="00AA3DDB" w:rsidRPr="00AA3DDB" w:rsidRDefault="00AA3DDB" w:rsidP="00AA3DDB">
      <w:pPr>
        <w:numPr>
          <w:ilvl w:val="0"/>
          <w:numId w:val="7"/>
        </w:numPr>
        <w:autoSpaceDE w:val="0"/>
        <w:autoSpaceDN w:val="0"/>
        <w:adjustRightInd w:val="0"/>
        <w:spacing w:after="0" w:line="276" w:lineRule="auto"/>
        <w:ind w:left="426" w:hanging="426"/>
        <w:contextualSpacing/>
        <w:jc w:val="left"/>
        <w:rPr>
          <w:rFonts w:eastAsia="Calibri" w:cs="Helvetica"/>
          <w:color w:val="000000"/>
          <w:lang w:val="en-GB"/>
        </w:rPr>
      </w:pPr>
      <w:r w:rsidRPr="00AA3DDB">
        <w:rPr>
          <w:rFonts w:eastAsia="Calibri" w:cs="Helvetica"/>
          <w:color w:val="000000"/>
          <w:lang w:val="en-GB"/>
        </w:rPr>
        <w:t>Malicious allegations may be considered as a disciplinary offence.</w:t>
      </w:r>
    </w:p>
    <w:p w14:paraId="2986594C" w14:textId="77777777" w:rsidR="00AA3DDB" w:rsidRPr="00AA3DDB" w:rsidRDefault="00AA3DDB" w:rsidP="00AA3DDB">
      <w:pPr>
        <w:autoSpaceDE w:val="0"/>
        <w:autoSpaceDN w:val="0"/>
        <w:adjustRightInd w:val="0"/>
        <w:spacing w:before="240"/>
        <w:rPr>
          <w:rFonts w:ascii="Calibri" w:eastAsia="Calibri" w:hAnsi="Calibri" w:cs="Arial"/>
          <w:b/>
          <w:bCs/>
          <w:color w:val="000000"/>
          <w:lang w:val="en-GB"/>
        </w:rPr>
      </w:pPr>
      <w:r w:rsidRPr="00AA3DDB">
        <w:rPr>
          <w:rFonts w:ascii="Calibri" w:eastAsia="Calibri" w:hAnsi="Calibri" w:cs="Arial"/>
          <w:b/>
          <w:bCs/>
          <w:color w:val="000000"/>
          <w:lang w:val="en-GB"/>
        </w:rPr>
        <w:t>Confidentiality</w:t>
      </w:r>
    </w:p>
    <w:p w14:paraId="05303C1E" w14:textId="77777777" w:rsidR="00AA3DDB" w:rsidRPr="00AA3DDB" w:rsidRDefault="00AA3DDB" w:rsidP="00AA3DDB">
      <w:pPr>
        <w:autoSpaceDE w:val="0"/>
        <w:autoSpaceDN w:val="0"/>
        <w:adjustRightInd w:val="0"/>
        <w:spacing w:after="0"/>
        <w:rPr>
          <w:rFonts w:eastAsia="Calibri" w:cs="Helvetica"/>
          <w:color w:val="000000"/>
          <w:lang w:val="en-GB"/>
        </w:rPr>
      </w:pPr>
      <w:r w:rsidRPr="00AA3DDB">
        <w:rPr>
          <w:rFonts w:eastAsia="Calibri" w:cs="Helvetica"/>
          <w:color w:val="000000"/>
          <w:lang w:val="en-GB"/>
        </w:rPr>
        <w:t>All concerns raised will be treated in confidence and every effort will be made not to reveal your identity if this is your wish.  However, in certain cases, it may not be possible to maintain confidentiality if you are required to come forward as a witness.</w:t>
      </w:r>
    </w:p>
    <w:p w14:paraId="367FCA30" w14:textId="77777777" w:rsidR="00AA3DDB" w:rsidRPr="00AA3DDB" w:rsidRDefault="00AA3DDB" w:rsidP="00AA3DDB">
      <w:pPr>
        <w:autoSpaceDE w:val="0"/>
        <w:autoSpaceDN w:val="0"/>
        <w:adjustRightInd w:val="0"/>
        <w:spacing w:before="240"/>
        <w:rPr>
          <w:rFonts w:ascii="Calibri" w:eastAsia="Calibri" w:hAnsi="Calibri" w:cs="Arial"/>
          <w:b/>
          <w:bCs/>
          <w:color w:val="000000"/>
          <w:lang w:val="en-GB"/>
        </w:rPr>
      </w:pPr>
      <w:r w:rsidRPr="00AA3DDB">
        <w:rPr>
          <w:rFonts w:ascii="Calibri" w:eastAsia="Calibri" w:hAnsi="Calibri" w:cs="Arial"/>
          <w:b/>
          <w:bCs/>
          <w:color w:val="000000"/>
          <w:lang w:val="en-GB"/>
        </w:rPr>
        <w:t>Anonymous Allegations</w:t>
      </w:r>
    </w:p>
    <w:p w14:paraId="5EC2BC2A" w14:textId="77777777" w:rsidR="00AA3DDB" w:rsidRPr="00AA3DDB" w:rsidRDefault="00AA3DDB" w:rsidP="00AA3DDB">
      <w:pPr>
        <w:autoSpaceDE w:val="0"/>
        <w:autoSpaceDN w:val="0"/>
        <w:adjustRightInd w:val="0"/>
        <w:spacing w:after="0"/>
        <w:rPr>
          <w:rFonts w:eastAsia="Calibri" w:cs="Helvetica"/>
          <w:color w:val="000000"/>
          <w:lang w:val="en-GB"/>
        </w:rPr>
      </w:pPr>
      <w:r w:rsidRPr="00AA3DDB">
        <w:rPr>
          <w:rFonts w:eastAsia="Calibri" w:cs="Helvetica"/>
          <w:color w:val="000000"/>
          <w:lang w:val="en-GB"/>
        </w:rPr>
        <w:t>Whenever possible you should put your name to your allegation as concerns expressed anonymously are much less powerful that those that are attributed to a named individual.</w:t>
      </w:r>
    </w:p>
    <w:p w14:paraId="0106086B" w14:textId="77777777" w:rsidR="00AA3DDB" w:rsidRPr="00AA3DDB" w:rsidRDefault="00AA3DDB" w:rsidP="00AA3DDB">
      <w:pPr>
        <w:autoSpaceDE w:val="0"/>
        <w:autoSpaceDN w:val="0"/>
        <w:adjustRightInd w:val="0"/>
        <w:spacing w:after="0"/>
        <w:rPr>
          <w:rFonts w:eastAsia="Calibri" w:cs="Helvetica"/>
          <w:color w:val="000000"/>
          <w:lang w:val="en-GB"/>
        </w:rPr>
      </w:pPr>
    </w:p>
    <w:p w14:paraId="7D9B429D" w14:textId="339CE295" w:rsidR="00AA3DDB" w:rsidRPr="00AA3DDB" w:rsidRDefault="6941825C" w:rsidP="00AA3DDB">
      <w:pPr>
        <w:autoSpaceDE w:val="0"/>
        <w:autoSpaceDN w:val="0"/>
        <w:adjustRightInd w:val="0"/>
        <w:spacing w:after="0"/>
        <w:rPr>
          <w:rFonts w:eastAsia="Calibri" w:cs="Helvetica"/>
          <w:color w:val="000000"/>
          <w:lang w:val="en-GB"/>
        </w:rPr>
      </w:pPr>
      <w:r w:rsidRPr="6941825C">
        <w:rPr>
          <w:rFonts w:ascii="Helvetica,Calibri" w:eastAsia="Helvetica,Calibri" w:hAnsi="Helvetica,Calibri" w:cs="Helvetica,Calibri"/>
          <w:color w:val="000000" w:themeColor="text1"/>
          <w:lang w:val="en-GB"/>
        </w:rPr>
        <w:t xml:space="preserve">However, anonymous allegations will be considered and investigated at the </w:t>
      </w:r>
      <w:r w:rsidRPr="002A08D8">
        <w:rPr>
          <w:rFonts w:ascii="Helvetica,Calibri" w:eastAsia="Helvetica,Calibri" w:hAnsi="Helvetica,Calibri" w:cs="Helvetica,Calibri"/>
          <w:color w:val="000000" w:themeColor="text1"/>
          <w:lang w:val="en-GB"/>
        </w:rPr>
        <w:t>Chief Executive</w:t>
      </w:r>
      <w:r w:rsidR="002A08D8">
        <w:rPr>
          <w:rFonts w:ascii="Helvetica,Calibri" w:eastAsia="Helvetica,Calibri" w:hAnsi="Helvetica,Calibri" w:cs="Helvetica,Calibri"/>
          <w:color w:val="000000" w:themeColor="text1"/>
          <w:lang w:val="en-GB"/>
        </w:rPr>
        <w:t xml:space="preserve"> Officer’</w:t>
      </w:r>
      <w:r w:rsidRPr="6941825C">
        <w:rPr>
          <w:rFonts w:ascii="Helvetica,Calibri" w:eastAsia="Helvetica,Calibri" w:hAnsi="Helvetica,Calibri" w:cs="Helvetica,Calibri"/>
          <w:color w:val="000000" w:themeColor="text1"/>
          <w:lang w:val="en-GB"/>
        </w:rPr>
        <w:t>s discretion.  In exercising this discretion, the factors to be taken into account would include:</w:t>
      </w:r>
    </w:p>
    <w:p w14:paraId="20A2BFF3" w14:textId="77777777" w:rsidR="00AA3DDB" w:rsidRPr="00AA3DDB" w:rsidRDefault="00AA3DDB" w:rsidP="00AA3DDB">
      <w:pPr>
        <w:autoSpaceDE w:val="0"/>
        <w:autoSpaceDN w:val="0"/>
        <w:adjustRightInd w:val="0"/>
        <w:spacing w:after="0"/>
        <w:rPr>
          <w:rFonts w:eastAsia="Calibri" w:cs="Helvetica"/>
          <w:color w:val="000000"/>
          <w:lang w:val="en-GB"/>
        </w:rPr>
      </w:pPr>
    </w:p>
    <w:p w14:paraId="3388D22D" w14:textId="77777777" w:rsidR="00AA3DDB" w:rsidRPr="00AA3DDB" w:rsidRDefault="00AA3DDB" w:rsidP="00AA3DDB">
      <w:pPr>
        <w:numPr>
          <w:ilvl w:val="0"/>
          <w:numId w:val="8"/>
        </w:numPr>
        <w:autoSpaceDE w:val="0"/>
        <w:autoSpaceDN w:val="0"/>
        <w:adjustRightInd w:val="0"/>
        <w:spacing w:after="0" w:line="276" w:lineRule="auto"/>
        <w:contextualSpacing/>
        <w:jc w:val="left"/>
        <w:rPr>
          <w:rFonts w:eastAsia="Calibri" w:cs="Helvetica"/>
          <w:color w:val="000000"/>
          <w:lang w:val="en-GB"/>
        </w:rPr>
      </w:pPr>
      <w:r w:rsidRPr="00AA3DDB">
        <w:rPr>
          <w:rFonts w:eastAsia="Calibri" w:cs="Helvetica"/>
          <w:color w:val="000000"/>
          <w:lang w:val="en-GB"/>
        </w:rPr>
        <w:t>the seriousness of the issues raised</w:t>
      </w:r>
    </w:p>
    <w:p w14:paraId="38CC87CE" w14:textId="77777777" w:rsidR="00AA3DDB" w:rsidRPr="00AA3DDB" w:rsidRDefault="00AA3DDB" w:rsidP="00AA3DDB">
      <w:pPr>
        <w:numPr>
          <w:ilvl w:val="0"/>
          <w:numId w:val="8"/>
        </w:numPr>
        <w:autoSpaceDE w:val="0"/>
        <w:autoSpaceDN w:val="0"/>
        <w:adjustRightInd w:val="0"/>
        <w:spacing w:after="0" w:line="276" w:lineRule="auto"/>
        <w:contextualSpacing/>
        <w:jc w:val="left"/>
        <w:rPr>
          <w:rFonts w:eastAsia="Calibri" w:cs="Helvetica"/>
          <w:color w:val="000000"/>
          <w:lang w:val="en-GB"/>
        </w:rPr>
      </w:pPr>
      <w:r w:rsidRPr="00AA3DDB">
        <w:rPr>
          <w:rFonts w:eastAsia="Calibri" w:cs="Helvetica"/>
          <w:color w:val="000000"/>
          <w:lang w:val="en-GB"/>
        </w:rPr>
        <w:t>the credibility of the concern; and</w:t>
      </w:r>
    </w:p>
    <w:p w14:paraId="00A86852" w14:textId="77777777" w:rsidR="00AA3DDB" w:rsidRPr="00AA3DDB" w:rsidRDefault="00AA3DDB" w:rsidP="00AA3DDB">
      <w:pPr>
        <w:numPr>
          <w:ilvl w:val="0"/>
          <w:numId w:val="8"/>
        </w:numPr>
        <w:autoSpaceDE w:val="0"/>
        <w:autoSpaceDN w:val="0"/>
        <w:adjustRightInd w:val="0"/>
        <w:spacing w:after="0" w:line="276" w:lineRule="auto"/>
        <w:contextualSpacing/>
        <w:jc w:val="left"/>
        <w:rPr>
          <w:rFonts w:eastAsia="Calibri" w:cs="Helvetica"/>
          <w:color w:val="000000"/>
          <w:lang w:val="en-GB"/>
        </w:rPr>
      </w:pPr>
      <w:r w:rsidRPr="00AA3DDB">
        <w:rPr>
          <w:rFonts w:eastAsia="Calibri" w:cs="Helvetica"/>
          <w:color w:val="000000"/>
          <w:lang w:val="en-GB"/>
        </w:rPr>
        <w:t>the likelihood of confirming the allegation from attributable sources.</w:t>
      </w:r>
    </w:p>
    <w:p w14:paraId="4B5921AF" w14:textId="77777777" w:rsidR="00AA3DDB" w:rsidRPr="00AA3DDB" w:rsidRDefault="00AA3DDB" w:rsidP="00AA3DDB">
      <w:pPr>
        <w:autoSpaceDE w:val="0"/>
        <w:autoSpaceDN w:val="0"/>
        <w:adjustRightInd w:val="0"/>
        <w:spacing w:before="240"/>
        <w:rPr>
          <w:rFonts w:ascii="Calibri" w:eastAsia="Calibri" w:hAnsi="Calibri" w:cs="Arial"/>
          <w:b/>
          <w:bCs/>
          <w:color w:val="000000"/>
          <w:lang w:val="en-GB"/>
        </w:rPr>
      </w:pPr>
      <w:r w:rsidRPr="00AA3DDB">
        <w:rPr>
          <w:rFonts w:ascii="Calibri" w:eastAsia="Calibri" w:hAnsi="Calibri" w:cs="Arial"/>
          <w:b/>
          <w:bCs/>
          <w:color w:val="000000"/>
          <w:lang w:val="en-GB"/>
        </w:rPr>
        <w:t>Self-Reporting</w:t>
      </w:r>
    </w:p>
    <w:p w14:paraId="57A36C52" w14:textId="77777777" w:rsidR="003E66D4" w:rsidRPr="00AA3DDB" w:rsidRDefault="00AA3DDB" w:rsidP="00AA3DDB">
      <w:pPr>
        <w:autoSpaceDE w:val="0"/>
        <w:autoSpaceDN w:val="0"/>
        <w:adjustRightInd w:val="0"/>
        <w:rPr>
          <w:rFonts w:eastAsia="Calibri" w:cs="Helvetica"/>
          <w:color w:val="000000"/>
          <w:lang w:val="en-GB"/>
        </w:rPr>
      </w:pPr>
      <w:r w:rsidRPr="00AA3DDB">
        <w:rPr>
          <w:rFonts w:eastAsia="Calibri" w:cs="Helvetica"/>
          <w:color w:val="000000"/>
          <w:lang w:val="en-GB"/>
        </w:rPr>
        <w:t>There may be occasions where a member of staff has a personal difficulty, perhaps a physical or mental health problem, which they know to be impinging on their professional competence.  Staff have a responsibility to discuss such a situation with their Regional Organiser so that professional and personal support can be offered.  Whilst such reporting will remain confidential in most instances, this cannot be guaranteed where personal difficulties raise concerns about the welfare or safety of the individual, colleagues or clients.</w:t>
      </w:r>
    </w:p>
    <w:sectPr w:rsidR="003E66D4" w:rsidRPr="00AA3DDB" w:rsidSect="001135DF">
      <w:foot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6259E8" w14:textId="77777777" w:rsidR="00623685" w:rsidRDefault="00623685" w:rsidP="00AA3DDB">
      <w:pPr>
        <w:spacing w:after="0"/>
      </w:pPr>
      <w:r>
        <w:separator/>
      </w:r>
    </w:p>
  </w:endnote>
  <w:endnote w:type="continuationSeparator" w:id="0">
    <w:p w14:paraId="41490EBF" w14:textId="77777777" w:rsidR="00623685" w:rsidRDefault="00623685" w:rsidP="00AA3DD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Helvetica-Bold">
    <w:panose1 w:val="00000000000000000000"/>
    <w:charset w:val="00"/>
    <w:family w:val="auto"/>
    <w:notTrueType/>
    <w:pitch w:val="default"/>
    <w:sig w:usb0="00000003" w:usb1="00000000" w:usb2="00000000" w:usb3="00000000" w:csb0="00000001" w:csb1="00000000"/>
  </w:font>
  <w:font w:name="Helvetica,Calibri">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D1F762" w14:textId="77777777" w:rsidR="00AA3DDB" w:rsidRPr="00AA3DDB" w:rsidRDefault="00623685" w:rsidP="00AA3DDB">
    <w:pPr>
      <w:widowControl w:val="0"/>
      <w:suppressAutoHyphens/>
      <w:spacing w:after="0"/>
      <w:jc w:val="left"/>
      <w:rPr>
        <w:rFonts w:ascii="Calibri" w:eastAsia="Times New Roman" w:hAnsi="Calibri" w:cs="Calibri"/>
        <w:i/>
        <w:sz w:val="16"/>
        <w:szCs w:val="16"/>
        <w:lang w:eastAsia="ar-SA"/>
      </w:rPr>
    </w:pPr>
    <w:hyperlink r:id="rId1" w:history="1">
      <w:r w:rsidR="00AA3DDB" w:rsidRPr="00AA3DDB">
        <w:rPr>
          <w:rFonts w:ascii="Calibri" w:hAnsi="Calibri" w:cs="Calibri"/>
          <w:i/>
          <w:sz w:val="16"/>
          <w:szCs w:val="16"/>
          <w:lang w:eastAsia="ar-SA"/>
        </w:rPr>
        <w:t>www.wpcscotland.co.uk</w:t>
      </w:r>
    </w:hyperlink>
  </w:p>
  <w:p w14:paraId="12C0063C" w14:textId="77777777" w:rsidR="00AA3DDB" w:rsidRPr="00AA3DDB" w:rsidRDefault="00AA3DDB" w:rsidP="00AA3DDB">
    <w:pPr>
      <w:tabs>
        <w:tab w:val="left" w:pos="8505"/>
      </w:tabs>
      <w:rPr>
        <w:rFonts w:ascii="Calibri" w:hAnsi="Calibri" w:cs="Calibri"/>
        <w:b/>
        <w:bCs/>
        <w:i/>
        <w:noProof/>
        <w:sz w:val="16"/>
        <w:szCs w:val="16"/>
      </w:rPr>
    </w:pPr>
    <w:r w:rsidRPr="00AA3DDB">
      <w:rPr>
        <w:rFonts w:ascii="Calibri" w:eastAsia="Times New Roman" w:hAnsi="Calibri" w:cs="Calibri"/>
        <w:i/>
        <w:sz w:val="16"/>
        <w:szCs w:val="16"/>
        <w:lang w:eastAsia="ar-SA"/>
      </w:rPr>
      <w:t xml:space="preserve">Scottish Charity SC041857. </w:t>
    </w:r>
    <w:r w:rsidRPr="00AA3DDB">
      <w:rPr>
        <w:rFonts w:ascii="Calibri" w:eastAsia="Times New Roman" w:hAnsi="Calibri" w:cs="Calibri"/>
        <w:i/>
        <w:noProof/>
        <w:sz w:val="16"/>
        <w:szCs w:val="16"/>
        <w:lang w:eastAsia="ar-SA"/>
      </w:rPr>
      <w:t>A Scottish Company Limited by Guarantee (Company No SC387207)</w:t>
    </w:r>
    <w:r w:rsidRPr="00AA3DDB">
      <w:rPr>
        <w:rFonts w:ascii="Calibri" w:hAnsi="Calibri" w:cs="Calibri"/>
        <w:i/>
        <w:noProof/>
        <w:color w:val="808080"/>
        <w:spacing w:val="60"/>
        <w:sz w:val="16"/>
        <w:szCs w:val="16"/>
      </w:rPr>
      <w:t xml:space="preserve"> </w:t>
    </w:r>
    <w:r w:rsidRPr="00AA3DDB">
      <w:rPr>
        <w:rFonts w:ascii="Calibri" w:hAnsi="Calibri" w:cs="Calibri"/>
        <w:i/>
        <w:noProof/>
        <w:color w:val="808080"/>
        <w:spacing w:val="60"/>
        <w:sz w:val="16"/>
        <w:szCs w:val="16"/>
      </w:rPr>
      <w:tab/>
      <w:t>Page</w:t>
    </w:r>
    <w:r w:rsidRPr="00AA3DDB">
      <w:rPr>
        <w:rFonts w:ascii="Calibri" w:hAnsi="Calibri" w:cs="Calibri"/>
        <w:i/>
        <w:noProof/>
        <w:sz w:val="16"/>
        <w:szCs w:val="16"/>
      </w:rPr>
      <w:t xml:space="preserve"> | </w:t>
    </w:r>
    <w:r w:rsidRPr="00AA3DDB">
      <w:rPr>
        <w:rFonts w:ascii="Calibri" w:hAnsi="Calibri" w:cs="Calibri"/>
        <w:i/>
        <w:noProof/>
        <w:sz w:val="16"/>
        <w:szCs w:val="16"/>
      </w:rPr>
      <w:fldChar w:fldCharType="begin"/>
    </w:r>
    <w:r w:rsidRPr="00AA3DDB">
      <w:rPr>
        <w:rFonts w:ascii="Calibri" w:hAnsi="Calibri" w:cs="Calibri"/>
        <w:i/>
        <w:noProof/>
        <w:sz w:val="16"/>
        <w:szCs w:val="16"/>
      </w:rPr>
      <w:instrText xml:space="preserve"> PAGE   \* MERGEFORMAT </w:instrText>
    </w:r>
    <w:r w:rsidRPr="00AA3DDB">
      <w:rPr>
        <w:rFonts w:ascii="Calibri" w:hAnsi="Calibri" w:cs="Calibri"/>
        <w:i/>
        <w:noProof/>
        <w:sz w:val="16"/>
        <w:szCs w:val="16"/>
      </w:rPr>
      <w:fldChar w:fldCharType="separate"/>
    </w:r>
    <w:r w:rsidR="002A08D8" w:rsidRPr="002A08D8">
      <w:rPr>
        <w:rFonts w:ascii="Calibri" w:hAnsi="Calibri" w:cs="Calibri"/>
        <w:b/>
        <w:bCs/>
        <w:i/>
        <w:noProof/>
        <w:sz w:val="16"/>
        <w:szCs w:val="16"/>
      </w:rPr>
      <w:t>1</w:t>
    </w:r>
    <w:r w:rsidRPr="00AA3DDB">
      <w:rPr>
        <w:rFonts w:ascii="Calibri" w:hAnsi="Calibri" w:cs="Calibri"/>
        <w:b/>
        <w:bCs/>
        <w:i/>
        <w:noProof/>
        <w:sz w:val="16"/>
        <w:szCs w:val="16"/>
      </w:rPr>
      <w:fldChar w:fldCharType="end"/>
    </w:r>
    <w:r w:rsidRPr="00AA3DDB">
      <w:rPr>
        <w:rFonts w:ascii="Calibri" w:hAnsi="Calibri" w:cs="Calibri"/>
        <w:b/>
        <w:bCs/>
        <w:i/>
        <w:noProof/>
        <w:sz w:val="16"/>
        <w:szCs w:val="16"/>
      </w:rPr>
      <w:t xml:space="preserve"> of 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76C55D" w14:textId="77777777" w:rsidR="00623685" w:rsidRDefault="00623685" w:rsidP="00AA3DDB">
      <w:pPr>
        <w:spacing w:after="0"/>
      </w:pPr>
      <w:r>
        <w:separator/>
      </w:r>
    </w:p>
  </w:footnote>
  <w:footnote w:type="continuationSeparator" w:id="0">
    <w:p w14:paraId="48921954" w14:textId="77777777" w:rsidR="00623685" w:rsidRDefault="00623685" w:rsidP="00AA3DDB">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8546E"/>
    <w:multiLevelType w:val="hybridMultilevel"/>
    <w:tmpl w:val="CD82835C"/>
    <w:lvl w:ilvl="0" w:tplc="68341D1C">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5E14AF"/>
    <w:multiLevelType w:val="hybridMultilevel"/>
    <w:tmpl w:val="E9E20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AB81EEE"/>
    <w:multiLevelType w:val="hybridMultilevel"/>
    <w:tmpl w:val="54D60F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75D24462"/>
    <w:multiLevelType w:val="hybridMultilevel"/>
    <w:tmpl w:val="52EA50E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7BBC2268"/>
    <w:multiLevelType w:val="hybridMultilevel"/>
    <w:tmpl w:val="47CE02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FD55D17"/>
    <w:multiLevelType w:val="hybridMultilevel"/>
    <w:tmpl w:val="F99EE0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0"/>
  </w:num>
  <w:num w:numId="3">
    <w:abstractNumId w:val="0"/>
  </w:num>
  <w:num w:numId="4">
    <w:abstractNumId w:val="2"/>
  </w:num>
  <w:num w:numId="5">
    <w:abstractNumId w:val="4"/>
  </w:num>
  <w:num w:numId="6">
    <w:abstractNumId w:val="1"/>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DDB"/>
    <w:rsid w:val="002A08D8"/>
    <w:rsid w:val="003E66D4"/>
    <w:rsid w:val="00620AF1"/>
    <w:rsid w:val="00623685"/>
    <w:rsid w:val="007E3137"/>
    <w:rsid w:val="007F6549"/>
    <w:rsid w:val="008016B6"/>
    <w:rsid w:val="00AA3DDB"/>
    <w:rsid w:val="00D13161"/>
    <w:rsid w:val="00E66A7E"/>
    <w:rsid w:val="00E94580"/>
    <w:rsid w:val="48B64796"/>
    <w:rsid w:val="694182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0DBDE"/>
  <w15:docId w15:val="{2D6A684E-09FF-4EEB-BB54-CE2023BA0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Arial"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6A7E"/>
    <w:pPr>
      <w:spacing w:after="120"/>
      <w:jc w:val="both"/>
    </w:pPr>
    <w:rPr>
      <w:rFonts w:ascii="Cambria" w:hAnsi="Cambria" w:cs="Times New Roman"/>
      <w:lang w:val="en-US"/>
    </w:rPr>
  </w:style>
  <w:style w:type="paragraph" w:styleId="Heading1">
    <w:name w:val="heading 1"/>
    <w:basedOn w:val="Normal"/>
    <w:next w:val="Normal"/>
    <w:link w:val="Heading1Char"/>
    <w:uiPriority w:val="9"/>
    <w:qFormat/>
    <w:rsid w:val="00620AF1"/>
    <w:pPr>
      <w:spacing w:after="240"/>
      <w:outlineLvl w:val="0"/>
    </w:pPr>
    <w:rPr>
      <w:rFonts w:asciiTheme="minorHAnsi" w:hAnsiTheme="minorHAnsi"/>
      <w:b/>
      <w:sz w:val="28"/>
      <w:szCs w:val="28"/>
    </w:rPr>
  </w:style>
  <w:style w:type="paragraph" w:styleId="Heading2">
    <w:name w:val="heading 2"/>
    <w:basedOn w:val="Heading1"/>
    <w:next w:val="Normal"/>
    <w:link w:val="Heading2Char"/>
    <w:uiPriority w:val="9"/>
    <w:unhideWhenUsed/>
    <w:qFormat/>
    <w:rsid w:val="00620AF1"/>
    <w:pPr>
      <w:spacing w:before="480"/>
      <w:outlineLvl w:val="1"/>
    </w:pPr>
    <w:rPr>
      <w:sz w:val="22"/>
      <w:szCs w:val="22"/>
    </w:rPr>
  </w:style>
  <w:style w:type="paragraph" w:styleId="Heading3">
    <w:name w:val="heading 3"/>
    <w:basedOn w:val="Heading2"/>
    <w:next w:val="Normal"/>
    <w:link w:val="Heading3Char"/>
    <w:uiPriority w:val="9"/>
    <w:unhideWhenUsed/>
    <w:qFormat/>
    <w:rsid w:val="00620AF1"/>
    <w:pPr>
      <w:spacing w:before="360" w:after="12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6549"/>
  </w:style>
  <w:style w:type="paragraph" w:customStyle="1" w:styleId="Style1">
    <w:name w:val="Style1"/>
    <w:basedOn w:val="ListParagraph"/>
    <w:link w:val="Style1Char"/>
    <w:qFormat/>
    <w:rsid w:val="008016B6"/>
    <w:pPr>
      <w:numPr>
        <w:numId w:val="0"/>
      </w:numPr>
      <w:spacing w:after="0"/>
      <w:ind w:left="720" w:hanging="360"/>
    </w:pPr>
    <w:rPr>
      <w:rFonts w:cstheme="minorBidi"/>
      <w:lang w:val="en-GB"/>
    </w:rPr>
  </w:style>
  <w:style w:type="character" w:customStyle="1" w:styleId="Style1Char">
    <w:name w:val="Style1 Char"/>
    <w:basedOn w:val="DefaultParagraphFont"/>
    <w:link w:val="Style1"/>
    <w:rsid w:val="008016B6"/>
    <w:rPr>
      <w:rFonts w:ascii="Cambria" w:hAnsi="Cambria"/>
    </w:rPr>
  </w:style>
  <w:style w:type="paragraph" w:styleId="ListParagraph">
    <w:name w:val="List Paragraph"/>
    <w:basedOn w:val="Normal"/>
    <w:uiPriority w:val="34"/>
    <w:qFormat/>
    <w:rsid w:val="007E3137"/>
    <w:pPr>
      <w:numPr>
        <w:numId w:val="3"/>
      </w:numPr>
      <w:contextualSpacing/>
    </w:pPr>
  </w:style>
  <w:style w:type="character" w:customStyle="1" w:styleId="Heading1Char">
    <w:name w:val="Heading 1 Char"/>
    <w:basedOn w:val="DefaultParagraphFont"/>
    <w:link w:val="Heading1"/>
    <w:uiPriority w:val="9"/>
    <w:rsid w:val="00620AF1"/>
    <w:rPr>
      <w:rFonts w:eastAsia="Calibri" w:cs="Times New Roman"/>
      <w:b/>
      <w:sz w:val="28"/>
      <w:szCs w:val="28"/>
    </w:rPr>
  </w:style>
  <w:style w:type="character" w:customStyle="1" w:styleId="Heading2Char">
    <w:name w:val="Heading 2 Char"/>
    <w:basedOn w:val="DefaultParagraphFont"/>
    <w:link w:val="Heading2"/>
    <w:uiPriority w:val="9"/>
    <w:rsid w:val="00620AF1"/>
    <w:rPr>
      <w:rFonts w:eastAsia="Calibri" w:cs="Times New Roman"/>
      <w:b/>
    </w:rPr>
  </w:style>
  <w:style w:type="character" w:customStyle="1" w:styleId="Heading3Char">
    <w:name w:val="Heading 3 Char"/>
    <w:basedOn w:val="DefaultParagraphFont"/>
    <w:link w:val="Heading3"/>
    <w:uiPriority w:val="9"/>
    <w:rsid w:val="00620AF1"/>
    <w:rPr>
      <w:rFonts w:eastAsia="Calibri" w:cs="Times New Roman"/>
      <w:b/>
    </w:rPr>
  </w:style>
  <w:style w:type="paragraph" w:styleId="Header">
    <w:name w:val="header"/>
    <w:basedOn w:val="Normal"/>
    <w:link w:val="HeaderChar"/>
    <w:uiPriority w:val="99"/>
    <w:unhideWhenUsed/>
    <w:rsid w:val="00AA3DDB"/>
    <w:pPr>
      <w:tabs>
        <w:tab w:val="center" w:pos="4513"/>
        <w:tab w:val="right" w:pos="9026"/>
      </w:tabs>
      <w:spacing w:after="0"/>
    </w:pPr>
  </w:style>
  <w:style w:type="character" w:customStyle="1" w:styleId="HeaderChar">
    <w:name w:val="Header Char"/>
    <w:basedOn w:val="DefaultParagraphFont"/>
    <w:link w:val="Header"/>
    <w:uiPriority w:val="99"/>
    <w:rsid w:val="00AA3DDB"/>
    <w:rPr>
      <w:rFonts w:ascii="Cambria" w:hAnsi="Cambria" w:cs="Times New Roman"/>
      <w:lang w:val="en-US"/>
    </w:rPr>
  </w:style>
  <w:style w:type="paragraph" w:styleId="Footer">
    <w:name w:val="footer"/>
    <w:basedOn w:val="Normal"/>
    <w:link w:val="FooterChar"/>
    <w:uiPriority w:val="99"/>
    <w:unhideWhenUsed/>
    <w:rsid w:val="00AA3DDB"/>
    <w:pPr>
      <w:tabs>
        <w:tab w:val="center" w:pos="4513"/>
        <w:tab w:val="right" w:pos="9026"/>
      </w:tabs>
      <w:spacing w:after="0"/>
    </w:pPr>
  </w:style>
  <w:style w:type="character" w:customStyle="1" w:styleId="FooterChar">
    <w:name w:val="Footer Char"/>
    <w:basedOn w:val="DefaultParagraphFont"/>
    <w:link w:val="Footer"/>
    <w:uiPriority w:val="99"/>
    <w:rsid w:val="00AA3DDB"/>
    <w:rPr>
      <w:rFonts w:ascii="Cambria" w:hAnsi="Cambria"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wpcscotland.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725</Words>
  <Characters>4136</Characters>
  <Application>Microsoft Office Word</Application>
  <DocSecurity>0</DocSecurity>
  <Lines>34</Lines>
  <Paragraphs>9</Paragraphs>
  <ScaleCrop>false</ScaleCrop>
  <Company/>
  <LinksUpToDate>false</LinksUpToDate>
  <CharactersWithSpaces>4852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dc:creator>
  <cp:lastModifiedBy>Catriona  Parkinson</cp:lastModifiedBy>
  <cp:revision>5</cp:revision>
  <dcterms:created xsi:type="dcterms:W3CDTF">2015-08-26T13:12:00Z</dcterms:created>
  <dcterms:modified xsi:type="dcterms:W3CDTF">2018-05-10T10:23:00Z</dcterms:modified>
</cp:coreProperties>
</file>